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1492" w:rsidRDefault="00CA6C1E" w:rsidP="009E1492">
      <w:pPr>
        <w:pStyle w:val="a5"/>
        <w:spacing w:line="420" w:lineRule="exact"/>
        <w:rPr>
          <w:rFonts w:ascii="方正小标宋简体" w:eastAsia="方正小标宋简体"/>
          <w:b w:val="0"/>
          <w:sz w:val="36"/>
          <w:szCs w:val="36"/>
        </w:rPr>
      </w:pPr>
      <w:r w:rsidRPr="009E1492">
        <w:rPr>
          <w:rFonts w:ascii="方正小标宋简体" w:eastAsia="方正小标宋简体" w:hint="eastAsia"/>
          <w:b w:val="0"/>
          <w:sz w:val="36"/>
          <w:szCs w:val="36"/>
        </w:rPr>
        <w:t>仙桃职业学院深入开展“抓学习抓作风</w:t>
      </w:r>
    </w:p>
    <w:p w:rsidR="003B30AF" w:rsidRPr="009E1492" w:rsidRDefault="00CA6C1E" w:rsidP="009E1492">
      <w:pPr>
        <w:pStyle w:val="a5"/>
        <w:spacing w:line="420" w:lineRule="exact"/>
        <w:rPr>
          <w:rFonts w:ascii="方正小标宋简体" w:eastAsia="方正小标宋简体"/>
          <w:b w:val="0"/>
          <w:sz w:val="36"/>
          <w:szCs w:val="36"/>
        </w:rPr>
      </w:pPr>
      <w:r w:rsidRPr="009E1492">
        <w:rPr>
          <w:rFonts w:ascii="方正小标宋简体" w:eastAsia="方正小标宋简体" w:hint="eastAsia"/>
          <w:b w:val="0"/>
          <w:sz w:val="36"/>
          <w:szCs w:val="36"/>
        </w:rPr>
        <w:t>抓党建促改革发展”活动实施方案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为进一步落实党要管党、从严治党的要求，以良好的精神状态和过硬的工作作风推进学院事业发展，经党委研究，决定继续在全院深入开展“抓学习抓作风抓党建促改革发展”为主题的“三抓一促”活动。具体实施方案如下：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深入学习贯彻习近平总书记系列重要讲话精神，全面贯彻落实党的十八大和十八届三中、四中、五中全会及省委十届七次全会和市委八届六次全会精神，认真落实全面从严治党的要求，围绕中央统一部署的“学党章党规、学系列讲话，做合格党员”（以下简称“两学一做”）学习教育，以“三抓一促”为抓手，重点解决加强学习，转变作风、落实责任等方面</w:t>
      </w:r>
      <w:r w:rsidR="00074264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问题。通过加强学习，坚定理想信念，强化党性修养，进一步打牢思想建党根基；通过转变作风，增强服务意识，提升工作效能，进一步激发务实谋事踏实干事的热情；通过落实责任，强化主业意识，落实党建责任，进一步把从严治党要求向基层延伸。充分发挥党组织的战斗堡垒作用和党员的先锋模范作用，大力营造干事创业、风清气正的政治生态，为推进学院发展提坚强有力的思想和作风保证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二、主要内容</w:t>
      </w:r>
    </w:p>
    <w:p w:rsidR="003B30AF" w:rsidRDefault="00CA6C1E">
      <w:pPr>
        <w:tabs>
          <w:tab w:val="left" w:pos="8190"/>
        </w:tabs>
        <w:ind w:rightChars="-44" w:right="-9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（一）抓学习。</w:t>
      </w:r>
      <w:r>
        <w:rPr>
          <w:rFonts w:ascii="仿宋" w:eastAsia="仿宋" w:hAnsi="仿宋" w:cs="仿宋" w:hint="eastAsia"/>
          <w:sz w:val="32"/>
          <w:szCs w:val="32"/>
        </w:rPr>
        <w:t>深入开展学习型党组织建设，全体党员向党中央看齐、向党的理论和路线方针政策看齐，在思想上政治上行动上始终与党中央保持高度一致，坚定不移地贯彻落实中央、省委和市委的重大决策部署，争做合格党员。</w:t>
      </w:r>
    </w:p>
    <w:p w:rsidR="003B30AF" w:rsidRDefault="00CA6C1E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展“两学一做”学习教育。认真学习党章、《中国共产党廉洁自律准则》《中国共产党纪律处分条例》等党规党纪、毛泽东同志《党委会的工作方法》、习近平总书记系列重要讲话精神、《习近平关于严明党的纪律和规矩论述摘编》等重要内容，引导党员干部坚守理想信念，牢记党员身份，忠诚于党组织，忠诚于党的纪律，做合格共产党员。组织开展“两学一做”讨论交流和学习竞赛等活动，撰写体会文章，并在院报、校园网等择优刊登，把学习教育不断引向深入。（责任单位：党委组织部、党委宣传部、纪检监察室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深化“全民阅读·书香校园”活动。认真贯彻落实《全民阅读促进条例》和《湖北省全民阅读促进办法》，抓好党员全员学习和干部在线学习。开展好书推荐、读书心得交流会、专题讲座等活动，创新载体，搭建平台，大兴阅读之风，将读书活动贯穿全年，融入到广大师生工作和生活之中。（责任单位：党委宣传部、图书馆、信息中心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(二)抓作风。</w:t>
      </w:r>
      <w:r>
        <w:rPr>
          <w:rFonts w:ascii="仿宋" w:eastAsia="仿宋" w:hAnsi="仿宋" w:cs="仿宋" w:hint="eastAsia"/>
          <w:sz w:val="32"/>
          <w:szCs w:val="32"/>
        </w:rPr>
        <w:t>进一步深入贯彻落实中央八项规定精神、省委六条意见和市委十八条意见，始终保持反对“四风”的高压态势。</w:t>
      </w:r>
    </w:p>
    <w:p w:rsidR="003B30AF" w:rsidRDefault="00CA6C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继续开展“治‘三官’、促‘两为’”活动。主动接受广大师生监督，加大明察暗访、问责追责力度，集中开展整治“庸官混官懒官”行动，着力打造“清廉为官、事业有为”的干部队伍。（责任单位：纪检监察室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深入开展服务型机关创建活动。突出“服务师生员工、服务改革发展”重点，规范工作程序，改进工作作风，进一步提升机关服务水平和服务质量。继续深入开展第六轮“三万”活动，引导党员干部深入基层、服务群众、接受教育、转变作风。开展“我为扶贫攻坚献份力”活动，着力做好“三个一”（每人包联一户、每季度走访一次、每次办好一件实事）。进一步落实驻村工作队的帮扶责任，确保贫困村如期出列，贫困户稳定脱贫。开展“做志愿表率，为党旗争辉”活动，采取党组织集中志愿服务和党员个人志愿服务相结合的方式，引导和动员党员干部</w:t>
      </w:r>
      <w:r w:rsidR="00074264">
        <w:rPr>
          <w:rFonts w:ascii="仿宋" w:eastAsia="仿宋" w:hAnsi="仿宋" w:cs="仿宋" w:hint="eastAsia"/>
          <w:sz w:val="32"/>
          <w:szCs w:val="32"/>
        </w:rPr>
        <w:t>、学生</w:t>
      </w:r>
      <w:r>
        <w:rPr>
          <w:rFonts w:ascii="仿宋" w:eastAsia="仿宋" w:hAnsi="仿宋" w:cs="仿宋" w:hint="eastAsia"/>
          <w:sz w:val="32"/>
          <w:szCs w:val="32"/>
        </w:rPr>
        <w:t>开展志愿服务。开展教学能力大比武和干部职工技能竞赛等活动。（责任单位：扶贫办、各处室）</w:t>
      </w:r>
    </w:p>
    <w:p w:rsidR="003B30AF" w:rsidRDefault="00CA6C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3.开展</w:t>
      </w:r>
      <w:r w:rsidR="000C79AD"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Style w:val="50A2D745-9F02-4D4E-A94F-1D796D8487CC"/>
          <w:rFonts w:ascii="仿宋" w:eastAsia="仿宋" w:hAnsi="仿宋" w:cs="仿宋_GB2312" w:hint="eastAsia"/>
          <w:sz w:val="30"/>
          <w:szCs w:val="32"/>
          <w:lang w:eastAsia="zh-CN"/>
        </w:rPr>
        <w:t>十佳师德标兵</w:t>
      </w:r>
      <w:r>
        <w:rPr>
          <w:rStyle w:val="50A2D745-9F02-4D4E-A94F-1D796D8487CC"/>
          <w:rFonts w:ascii="仿宋" w:eastAsia="仿宋" w:hAnsi="仿宋" w:cs="仿宋_GB2312"/>
          <w:sz w:val="30"/>
          <w:szCs w:val="32"/>
          <w:lang w:val="en-US" w:eastAsia="zh-CN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评选活动。</w:t>
      </w:r>
      <w:r w:rsidR="00074264">
        <w:rPr>
          <w:rFonts w:ascii="仿宋" w:eastAsia="仿宋" w:hAnsi="仿宋" w:cs="仿宋" w:hint="eastAsia"/>
          <w:sz w:val="32"/>
          <w:szCs w:val="32"/>
        </w:rPr>
        <w:t>学习贯彻《高等学校教师职业道德规范》，</w:t>
      </w:r>
      <w:r>
        <w:rPr>
          <w:rFonts w:ascii="仿宋" w:eastAsia="仿宋" w:hAnsi="仿宋" w:cs="仿宋" w:hint="eastAsia"/>
          <w:sz w:val="32"/>
          <w:szCs w:val="32"/>
        </w:rPr>
        <w:t>评选和学习师德楷模,进一步规范教师行为，不断提高教师的道德水平、敬业精神和教学能力，牢固树立育人为本、德育为先的职业理念，加强师德修养，模范恪守职业道德，教育全体教师以优良师风带动校风、促进学风。（责任单位：教务处、工会）</w:t>
      </w:r>
    </w:p>
    <w:p w:rsidR="003B30AF" w:rsidRDefault="00CA6C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4.持续开展“两访两创”活动。</w:t>
      </w:r>
      <w:r w:rsidR="000C79AD" w:rsidRPr="000C79AD">
        <w:rPr>
          <w:rFonts w:ascii="仿宋" w:eastAsia="仿宋" w:hAnsi="仿宋" w:cs="仿宋" w:hint="eastAsia"/>
          <w:sz w:val="32"/>
          <w:szCs w:val="32"/>
        </w:rPr>
        <w:t>根据省委高校工委“两访两创”（干部访谈教师、教师访谈学生,创基层党建工作先进、创教育事业发展先进）活动要求，</w:t>
      </w:r>
      <w:r>
        <w:rPr>
          <w:rFonts w:ascii="仿宋" w:eastAsia="仿宋" w:hAnsi="仿宋" w:cs="仿宋" w:hint="eastAsia"/>
          <w:sz w:val="32"/>
          <w:szCs w:val="32"/>
        </w:rPr>
        <w:t>突出重点抓访谈</w:t>
      </w:r>
      <w:r w:rsidR="000C79AD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把访教室、寝室、教研室（实验室）作为重点，做到教室、寝室、教研室（实验室）访谈全覆盖</w:t>
      </w:r>
      <w:r w:rsidR="000C79AD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访谈对象上，将毕业生、新生、“四难”（学习、经济、心理、就业困难）学生、学科带头人、年轻教师和党外代表人士作为重点，</w:t>
      </w:r>
      <w:r w:rsidR="000C79AD">
        <w:rPr>
          <w:rFonts w:ascii="仿宋" w:eastAsia="仿宋" w:hAnsi="仿宋" w:cs="仿宋" w:hint="eastAsia"/>
          <w:sz w:val="32"/>
          <w:szCs w:val="32"/>
        </w:rPr>
        <w:t>做到边访边改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0C79AD">
        <w:rPr>
          <w:rFonts w:ascii="仿宋" w:eastAsia="仿宋" w:hAnsi="仿宋" w:cs="仿宋" w:hint="eastAsia"/>
          <w:sz w:val="32"/>
          <w:szCs w:val="32"/>
        </w:rPr>
        <w:t>通过访谈</w:t>
      </w:r>
      <w:r>
        <w:rPr>
          <w:rFonts w:ascii="仿宋" w:eastAsia="仿宋" w:hAnsi="仿宋" w:cs="仿宋" w:hint="eastAsia"/>
          <w:sz w:val="32"/>
          <w:szCs w:val="32"/>
        </w:rPr>
        <w:t>，充分调动广大教师的积极性和主动性，提高师生干事创业、安心学习的热情，密切师生关系，增强学院的凝聚力和向心力。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（</w:t>
      </w:r>
      <w:r w:rsidR="000C79AD">
        <w:rPr>
          <w:rFonts w:ascii="仿宋" w:eastAsia="仿宋" w:hAnsi="仿宋" w:cs="仿宋" w:hint="eastAsia"/>
          <w:sz w:val="32"/>
          <w:szCs w:val="32"/>
        </w:rPr>
        <w:t>责任单位：</w:t>
      </w:r>
      <w:r>
        <w:rPr>
          <w:rFonts w:ascii="仿宋" w:eastAsia="仿宋" w:hAnsi="仿宋" w:cs="仿宋" w:hint="eastAsia"/>
          <w:sz w:val="32"/>
          <w:szCs w:val="32"/>
        </w:rPr>
        <w:t>党委组织部、各总支）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（三）抓党建。</w:t>
      </w:r>
      <w:r>
        <w:rPr>
          <w:rFonts w:ascii="仿宋" w:eastAsia="仿宋" w:hAnsi="仿宋" w:cs="仿宋" w:hint="eastAsia"/>
          <w:sz w:val="32"/>
          <w:szCs w:val="32"/>
        </w:rPr>
        <w:t>按照党要管党、从严治党的要求，落实到党支部，落实到党员，切实强化管党治党责任。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．严肃党内政治生活。严格执行党支部“三会一课”、党员领导干部民主生活会、党员组织生活会、党员党性分析、民主评议党员、谈心谈话等制度，党员领导干部要以普通党员身份参加所在党支部的组织生活情况。各党支部要结合“两学一做”，开展以“严管与厚爱”为主题的组织生活会，广泛开展批评与自我批评。扎实开展主题党日活动，每月28日为主题党日，以党支部为单位开展活动，通过理论学习、实践锻炼、党内生活、法纪教育等多种途径增强党日活动的针对性和实效性，引导党员干部增强党性锻炼，加强党性修养。定期开展党员思想状况动态分析，健全党内激励关怀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扶机制，增强党员对组织的归属感。（责任单位：党委组织部、各党总支、党支部）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．推进“红旗党支部”示范创建活动。加强党支部工作制度化、规范化建设，健全完善党支部工作机制，严格落实“一岗双责”，强化思想政治工作，把党支部建成凝心聚力、推动工作落实的坚强堡垒，切实解决好“重业务、轻党建”的问题。要按照“组织队伍强、制度机制强、学用结合强、改革创新强、服务效能强、示范带动强”的标准，推进“红旗党支部”示范创建活动。坚持党建带群建，组织干部职工开展丰富多彩的文体活动，不断增强党组织的凝聚力、战斗力。（责任单位：党委组织部、各党总支、党支部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．开展三级联述联评联考。按照“党员向党支部述职，党支部对党员进行考评；党支部向党总支述职，党总支对党支部进行考评；党总支向党委述职，党委对党总支进行考评”的要求，开展述职测评工作，进一步压实党委、党总支、党支部三级主体责任，推动主体责任往基层延伸、向纵深推进。进一步完善党建工作考核体系，更好发挥考核指挥棒的作用。（责任单位：党委组织部、各党总支、党支部）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（四）促改革发展。</w:t>
      </w:r>
      <w:r>
        <w:rPr>
          <w:rFonts w:ascii="仿宋" w:eastAsia="仿宋" w:hAnsi="仿宋" w:cs="仿宋" w:hint="eastAsia"/>
          <w:sz w:val="32"/>
          <w:szCs w:val="32"/>
        </w:rPr>
        <w:t>通过开展“三抓一促”活动，引导党员干部在坚定正确政治方向上作表率，在担当干事创业上作表率，在持续深入改进作风上作表率，在落实全面从严治党主体责任上作表率，在贯彻落实五大发展理念上作表率，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做质量立校、特色兴校、品牌强校战略的实施者、做服务师生的践行者。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1.加强组织领导。</w:t>
      </w:r>
      <w:r>
        <w:rPr>
          <w:rFonts w:ascii="仿宋" w:eastAsia="仿宋" w:hAnsi="仿宋" w:cs="仿宋" w:hint="eastAsia"/>
          <w:sz w:val="32"/>
          <w:szCs w:val="32"/>
        </w:rPr>
        <w:t>学院成立“三抓一促”活动领导小组，由郭百高同志任组长，涂旭东、罗功宇</w:t>
      </w:r>
      <w:r w:rsidR="009E1492">
        <w:rPr>
          <w:rFonts w:ascii="仿宋" w:eastAsia="仿宋" w:hAnsi="仿宋" w:cs="仿宋" w:hint="eastAsia"/>
          <w:sz w:val="32"/>
          <w:szCs w:val="32"/>
        </w:rPr>
        <w:t>、刘泳梅</w:t>
      </w:r>
      <w:r>
        <w:rPr>
          <w:rFonts w:ascii="仿宋" w:eastAsia="仿宋" w:hAnsi="仿宋" w:cs="仿宋" w:hint="eastAsia"/>
          <w:sz w:val="32"/>
          <w:szCs w:val="32"/>
        </w:rPr>
        <w:t>同志任副组长，各党总支书记为成员。领导小组下设办公室，办公室设在党委组织部，由刘泳梅同志</w:t>
      </w:r>
      <w:r w:rsidR="009E1492">
        <w:rPr>
          <w:rFonts w:ascii="仿宋" w:eastAsia="仿宋" w:hAnsi="仿宋" w:cs="仿宋" w:hint="eastAsia"/>
          <w:sz w:val="32"/>
          <w:szCs w:val="32"/>
        </w:rPr>
        <w:t>兼</w:t>
      </w:r>
      <w:r>
        <w:rPr>
          <w:rFonts w:ascii="仿宋" w:eastAsia="仿宋" w:hAnsi="仿宋" w:cs="仿宋" w:hint="eastAsia"/>
          <w:sz w:val="32"/>
          <w:szCs w:val="32"/>
        </w:rPr>
        <w:t>任办公室主任</w:t>
      </w:r>
      <w:r w:rsidR="009E1492">
        <w:rPr>
          <w:rFonts w:ascii="仿宋" w:eastAsia="仿宋" w:hAnsi="仿宋" w:cs="仿宋" w:hint="eastAsia"/>
          <w:sz w:val="32"/>
          <w:szCs w:val="32"/>
        </w:rPr>
        <w:t>，付胜利同志任办公室副主任。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2.广泛宣传动员。</w:t>
      </w:r>
      <w:r>
        <w:rPr>
          <w:rFonts w:ascii="仿宋" w:eastAsia="仿宋" w:hAnsi="仿宋" w:cs="仿宋" w:hint="eastAsia"/>
          <w:sz w:val="32"/>
          <w:szCs w:val="32"/>
        </w:rPr>
        <w:t>充分发挥院报、校园网、广播台、CRP等载体的作用，加大宣传力度，营造浓厚氛围，并集中选树一批好典型，充分发挥典型的示范引领作用。</w:t>
      </w:r>
    </w:p>
    <w:p w:rsidR="003B30AF" w:rsidRDefault="00CA6C1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3.强化督促落实。</w:t>
      </w:r>
      <w:r>
        <w:rPr>
          <w:rFonts w:ascii="仿宋" w:eastAsia="仿宋" w:hAnsi="仿宋" w:cs="仿宋" w:hint="eastAsia"/>
          <w:sz w:val="32"/>
          <w:szCs w:val="32"/>
        </w:rPr>
        <w:t>各责任单位要迅速制定相关活动具体实施方案并抓好落实。各单位要按照学院总体部署，结合自身实际，科学设计活动载体，在做好“规定动作”的同时，积极开展有特色的“自选动作”，将各项活动不断引向深入。</w:t>
      </w:r>
    </w:p>
    <w:sectPr w:rsidR="003B30AF" w:rsidSect="003B30A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9D" w:rsidRDefault="00AB669D" w:rsidP="003B30AF">
      <w:r>
        <w:separator/>
      </w:r>
    </w:p>
  </w:endnote>
  <w:endnote w:type="continuationSeparator" w:id="0">
    <w:p w:rsidR="00AB669D" w:rsidRDefault="00AB669D" w:rsidP="003B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AF" w:rsidRDefault="00D326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B30AF" w:rsidRDefault="00D326E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A6C1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27254">
                  <w:rPr>
                    <w:noProof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9D" w:rsidRDefault="00AB669D" w:rsidP="003B30AF">
      <w:r>
        <w:separator/>
      </w:r>
    </w:p>
  </w:footnote>
  <w:footnote w:type="continuationSeparator" w:id="0">
    <w:p w:rsidR="00AB669D" w:rsidRDefault="00AB669D" w:rsidP="003B3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37CF"/>
    <w:multiLevelType w:val="singleLevel"/>
    <w:tmpl w:val="56DE37C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F183E12"/>
    <w:rsid w:val="00027254"/>
    <w:rsid w:val="00030494"/>
    <w:rsid w:val="00074264"/>
    <w:rsid w:val="000C79AD"/>
    <w:rsid w:val="002274F8"/>
    <w:rsid w:val="00241D0A"/>
    <w:rsid w:val="003B30AF"/>
    <w:rsid w:val="007C2381"/>
    <w:rsid w:val="009E1492"/>
    <w:rsid w:val="00AB669D"/>
    <w:rsid w:val="00AE6028"/>
    <w:rsid w:val="00AF53F1"/>
    <w:rsid w:val="00CA6C1E"/>
    <w:rsid w:val="00D326E8"/>
    <w:rsid w:val="00D6762F"/>
    <w:rsid w:val="01C75A6B"/>
    <w:rsid w:val="04080067"/>
    <w:rsid w:val="07087347"/>
    <w:rsid w:val="0A113B12"/>
    <w:rsid w:val="122A4D8E"/>
    <w:rsid w:val="184E26E2"/>
    <w:rsid w:val="1C4C1E38"/>
    <w:rsid w:val="1CC26574"/>
    <w:rsid w:val="1D383B49"/>
    <w:rsid w:val="1ECA0552"/>
    <w:rsid w:val="20A352FC"/>
    <w:rsid w:val="250A6067"/>
    <w:rsid w:val="26927EAB"/>
    <w:rsid w:val="2F6B1D18"/>
    <w:rsid w:val="2FA83CEC"/>
    <w:rsid w:val="34AD5A71"/>
    <w:rsid w:val="35E93C1F"/>
    <w:rsid w:val="38736A80"/>
    <w:rsid w:val="39C40488"/>
    <w:rsid w:val="3F183E12"/>
    <w:rsid w:val="4017402E"/>
    <w:rsid w:val="418221D8"/>
    <w:rsid w:val="5BA5601B"/>
    <w:rsid w:val="7C67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B30A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B30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B30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0A2D745-9F02-4D4E-A94F-1D796D8487CC">
    <w:name w:val="[50A2D745-9F02-4D4E-A94F-1D796D8487CC]"/>
    <w:uiPriority w:val="99"/>
    <w:qFormat/>
    <w:rsid w:val="003B30AF"/>
    <w:rPr>
      <w:rFonts w:ascii="仿宋_GB2312" w:eastAsia="仿宋_GB2312" w:hAnsi="仿宋_GB2312"/>
      <w:color w:val="000000"/>
      <w:spacing w:val="30"/>
      <w:w w:val="100"/>
      <w:position w:val="0"/>
      <w:sz w:val="32"/>
      <w:u w:val="none"/>
      <w:lang w:val="zh-TW" w:eastAsia="zh-TW"/>
    </w:rPr>
  </w:style>
  <w:style w:type="paragraph" w:styleId="a5">
    <w:name w:val="Title"/>
    <w:basedOn w:val="a"/>
    <w:next w:val="a"/>
    <w:link w:val="Char"/>
    <w:qFormat/>
    <w:rsid w:val="009E149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9E1492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YLDN</cp:lastModifiedBy>
  <cp:revision>2</cp:revision>
  <cp:lastPrinted>2016-03-11T03:14:00Z</cp:lastPrinted>
  <dcterms:created xsi:type="dcterms:W3CDTF">2016-03-17T08:29:00Z</dcterms:created>
  <dcterms:modified xsi:type="dcterms:W3CDTF">2016-03-17T08:29:00Z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