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楷体_GB2312" w:eastAsia="楷体_GB2312"/>
          <w:color w:val="000000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楷体_GB2312" w:eastAsia="楷体_GB2312"/>
          <w:color w:val="000000"/>
          <w:sz w:val="32"/>
          <w:szCs w:val="32"/>
        </w:rPr>
        <w:t>附：</w:t>
      </w:r>
    </w:p>
    <w:p>
      <w:pPr>
        <w:jc w:val="left"/>
        <w:rPr>
          <w:color w:val="000000"/>
          <w:u w:val="single"/>
        </w:rPr>
      </w:pPr>
    </w:p>
    <w:p>
      <w:pPr>
        <w:jc w:val="left"/>
        <w:rPr>
          <w:color w:val="000000"/>
          <w:u w:val="single"/>
        </w:rPr>
      </w:pPr>
    </w:p>
    <w:p>
      <w:pPr>
        <w:snapToGrid w:val="0"/>
        <w:jc w:val="center"/>
        <w:rPr>
          <w:rFonts w:hint="eastAsia" w:eastAsia="方正小标宋简体"/>
          <w:color w:val="000000"/>
          <w:w w:val="90"/>
          <w:sz w:val="52"/>
          <w:szCs w:val="52"/>
        </w:rPr>
      </w:pPr>
      <w:r>
        <w:rPr>
          <w:rFonts w:hint="eastAsia" w:eastAsia="方正小标宋简体"/>
          <w:color w:val="000000"/>
          <w:w w:val="90"/>
          <w:sz w:val="52"/>
          <w:szCs w:val="52"/>
        </w:rPr>
        <w:t>第二批仙桃“文化名家”“文化拔尖人才”</w:t>
      </w:r>
    </w:p>
    <w:p>
      <w:pPr>
        <w:snapToGrid w:val="0"/>
        <w:jc w:val="center"/>
        <w:rPr>
          <w:rFonts w:hint="eastAsia" w:eastAsia="方正小标宋简体"/>
          <w:color w:val="000000"/>
          <w:sz w:val="72"/>
          <w:szCs w:val="72"/>
        </w:rPr>
      </w:pPr>
    </w:p>
    <w:p>
      <w:pPr>
        <w:snapToGrid w:val="0"/>
        <w:jc w:val="center"/>
        <w:rPr>
          <w:rFonts w:hint="eastAsia" w:ascii="方正魏碑简体" w:eastAsia="方正魏碑简体"/>
          <w:color w:val="000000"/>
          <w:sz w:val="90"/>
          <w:szCs w:val="84"/>
        </w:rPr>
      </w:pPr>
      <w:r>
        <w:rPr>
          <w:rFonts w:hint="eastAsia" w:ascii="方正魏碑简体" w:eastAsia="方正魏碑简体"/>
          <w:color w:val="000000"/>
          <w:sz w:val="90"/>
          <w:szCs w:val="84"/>
        </w:rPr>
        <w:t>申</w:t>
      </w:r>
    </w:p>
    <w:p>
      <w:pPr>
        <w:snapToGrid w:val="0"/>
        <w:jc w:val="center"/>
        <w:rPr>
          <w:rFonts w:hint="eastAsia" w:ascii="方正魏碑简体" w:eastAsia="方正魏碑简体"/>
          <w:color w:val="000000"/>
          <w:sz w:val="90"/>
          <w:szCs w:val="84"/>
        </w:rPr>
      </w:pPr>
      <w:r>
        <w:rPr>
          <w:rFonts w:hint="eastAsia" w:ascii="方正魏碑简体" w:eastAsia="方正魏碑简体"/>
          <w:color w:val="000000"/>
          <w:sz w:val="90"/>
          <w:szCs w:val="84"/>
        </w:rPr>
        <w:t>报</w:t>
      </w:r>
    </w:p>
    <w:p>
      <w:pPr>
        <w:snapToGrid w:val="0"/>
        <w:jc w:val="center"/>
        <w:rPr>
          <w:rFonts w:hint="eastAsia" w:ascii="方正魏碑简体" w:eastAsia="方正魏碑简体"/>
          <w:color w:val="000000"/>
          <w:sz w:val="90"/>
          <w:szCs w:val="84"/>
        </w:rPr>
      </w:pPr>
      <w:r>
        <w:rPr>
          <w:rFonts w:hint="eastAsia" w:ascii="方正魏碑简体" w:eastAsia="方正魏碑简体"/>
          <w:color w:val="000000"/>
          <w:sz w:val="90"/>
          <w:szCs w:val="84"/>
        </w:rPr>
        <w:t>表</w:t>
      </w:r>
    </w:p>
    <w:p>
      <w:pPr>
        <w:rPr>
          <w:rFonts w:eastAsia="黑体"/>
          <w:color w:val="000000"/>
          <w:sz w:val="44"/>
        </w:rPr>
      </w:pPr>
    </w:p>
    <w:p>
      <w:pPr>
        <w:ind w:firstLine="2240" w:firstLineChars="800"/>
        <w:rPr>
          <w:rFonts w:eastAsia="楷体_GB2312"/>
          <w:color w:val="000000"/>
          <w:sz w:val="28"/>
          <w:u w:val="single"/>
        </w:rPr>
      </w:pPr>
      <w:r>
        <w:rPr>
          <w:rFonts w:hint="eastAsia" w:eastAsia="仿宋_GB2312"/>
          <w:color w:val="000000"/>
          <w:sz w:val="28"/>
        </w:rPr>
        <w:t>姓</w:t>
      </w:r>
      <w:r>
        <w:rPr>
          <w:rFonts w:eastAsia="仿宋_GB2312"/>
          <w:color w:val="000000"/>
          <w:sz w:val="28"/>
        </w:rPr>
        <w:t xml:space="preserve">    </w:t>
      </w:r>
      <w:r>
        <w:rPr>
          <w:rFonts w:hint="eastAsia" w:eastAsia="仿宋_GB2312"/>
          <w:color w:val="000000"/>
          <w:sz w:val="28"/>
        </w:rPr>
        <w:t>名</w:t>
      </w:r>
      <w:r>
        <w:rPr>
          <w:rFonts w:eastAsia="楷体_GB2312"/>
          <w:color w:val="000000"/>
          <w:sz w:val="28"/>
          <w:u w:val="single"/>
        </w:rPr>
        <w:t xml:space="preserve">                     </w:t>
      </w:r>
    </w:p>
    <w:p>
      <w:pPr>
        <w:ind w:firstLine="2240" w:firstLineChars="800"/>
        <w:rPr>
          <w:rFonts w:hint="eastAsia" w:eastAsia="楷体_GB2312"/>
          <w:color w:val="000000"/>
          <w:sz w:val="28"/>
          <w:u w:val="single"/>
        </w:rPr>
      </w:pPr>
      <w:r>
        <w:rPr>
          <w:rFonts w:hint="eastAsia" w:eastAsia="仿宋_GB2312"/>
          <w:color w:val="000000"/>
          <w:sz w:val="28"/>
        </w:rPr>
        <w:t>工作单位</w:t>
      </w:r>
      <w:r>
        <w:rPr>
          <w:rFonts w:eastAsia="楷体_GB2312"/>
          <w:color w:val="000000"/>
          <w:sz w:val="28"/>
          <w:u w:val="single"/>
        </w:rPr>
        <w:t xml:space="preserve">                     </w:t>
      </w:r>
    </w:p>
    <w:p>
      <w:pPr>
        <w:ind w:firstLine="2240" w:firstLineChars="800"/>
        <w:rPr>
          <w:rFonts w:hint="eastAsia" w:eastAsia="仿宋_GB2312"/>
          <w:color w:val="000000"/>
          <w:sz w:val="28"/>
          <w:u w:val="single"/>
        </w:rPr>
      </w:pPr>
      <w:r>
        <w:rPr>
          <w:rFonts w:hint="eastAsia" w:eastAsia="仿宋_GB2312"/>
          <w:color w:val="000000"/>
          <w:sz w:val="28"/>
        </w:rPr>
        <w:t>申报界别</w:t>
      </w:r>
      <w:r>
        <w:rPr>
          <w:rFonts w:hint="eastAsia" w:eastAsia="仿宋_GB2312"/>
          <w:color w:val="000000"/>
          <w:sz w:val="28"/>
          <w:u w:val="single"/>
        </w:rPr>
        <w:t xml:space="preserve">                     </w:t>
      </w:r>
    </w:p>
    <w:p>
      <w:pPr>
        <w:ind w:firstLine="2240" w:firstLineChars="800"/>
        <w:rPr>
          <w:rFonts w:hint="eastAsia" w:eastAsia="仿宋_GB2312"/>
          <w:color w:val="000000"/>
          <w:sz w:val="28"/>
          <w:u w:val="single"/>
        </w:rPr>
      </w:pPr>
      <w:r>
        <w:rPr>
          <w:rFonts w:hint="eastAsia" w:eastAsia="仿宋_GB2312"/>
          <w:color w:val="000000"/>
          <w:sz w:val="28"/>
        </w:rPr>
        <w:t>填表时间</w:t>
      </w:r>
      <w:r>
        <w:rPr>
          <w:rFonts w:hint="eastAsia" w:eastAsia="仿宋_GB2312"/>
          <w:color w:val="000000"/>
          <w:sz w:val="28"/>
          <w:u w:val="single"/>
        </w:rPr>
        <w:t xml:space="preserve">                     </w:t>
      </w:r>
    </w:p>
    <w:p>
      <w:pPr>
        <w:jc w:val="center"/>
        <w:rPr>
          <w:rFonts w:hint="eastAsia" w:ascii="方正黑体简体" w:eastAsia="方正黑体简体"/>
          <w:color w:val="000000"/>
          <w:sz w:val="30"/>
          <w:szCs w:val="30"/>
        </w:rPr>
      </w:pPr>
      <w:r>
        <w:rPr>
          <w:rFonts w:hint="eastAsia" w:ascii="方正黑体简体" w:eastAsia="方正黑体简体"/>
          <w:color w:val="000000"/>
          <w:sz w:val="30"/>
          <w:szCs w:val="30"/>
        </w:rPr>
        <w:t xml:space="preserve">   </w:t>
      </w:r>
    </w:p>
    <w:p>
      <w:pPr>
        <w:jc w:val="center"/>
        <w:rPr>
          <w:rFonts w:hint="eastAsia" w:ascii="方正黑体简体" w:eastAsia="方正黑体简体"/>
          <w:color w:val="000000"/>
          <w:sz w:val="30"/>
          <w:szCs w:val="30"/>
        </w:rPr>
      </w:pPr>
      <w:r>
        <w:rPr>
          <w:rFonts w:hint="eastAsia" w:ascii="方正黑体简体" w:eastAsia="方正黑体简体"/>
          <w:color w:val="000000"/>
          <w:sz w:val="30"/>
          <w:szCs w:val="30"/>
        </w:rPr>
        <w:t xml:space="preserve">中共仙桃市委人才工作领导小组办公室 </w:t>
      </w:r>
    </w:p>
    <w:p>
      <w:pPr>
        <w:jc w:val="center"/>
        <w:rPr>
          <w:rFonts w:hint="eastAsia" w:ascii="方正黑体简体" w:eastAsia="方正黑体简体"/>
          <w:color w:val="000000"/>
          <w:sz w:val="30"/>
          <w:szCs w:val="30"/>
        </w:rPr>
      </w:pPr>
      <w:r>
        <w:rPr>
          <w:rFonts w:hint="eastAsia" w:ascii="方正黑体简体" w:eastAsia="方正黑体简体"/>
          <w:color w:val="000000"/>
          <w:spacing w:val="34"/>
          <w:kern w:val="0"/>
          <w:sz w:val="30"/>
          <w:szCs w:val="30"/>
          <w:fitText w:val="5100" w:id="0"/>
        </w:rPr>
        <w:t>仙桃市文化广播电视新闻出版</w:t>
      </w:r>
      <w:r>
        <w:rPr>
          <w:rFonts w:hint="eastAsia" w:ascii="方正黑体简体" w:eastAsia="方正黑体简体"/>
          <w:color w:val="000000"/>
          <w:spacing w:val="8"/>
          <w:kern w:val="0"/>
          <w:sz w:val="30"/>
          <w:szCs w:val="30"/>
          <w:fitText w:val="5100" w:id="0"/>
        </w:rPr>
        <w:t>局</w:t>
      </w:r>
    </w:p>
    <w:p>
      <w:pPr>
        <w:jc w:val="center"/>
        <w:rPr>
          <w:rFonts w:hint="eastAsia" w:eastAsia="仿宋_GB2312"/>
          <w:color w:val="000000"/>
          <w:sz w:val="24"/>
        </w:rPr>
      </w:pPr>
      <w:r>
        <w:rPr>
          <w:rFonts w:hint="eastAsia" w:ascii="方正黑体简体" w:eastAsia="方正黑体简体"/>
          <w:color w:val="000000"/>
          <w:sz w:val="30"/>
          <w:szCs w:val="30"/>
        </w:rPr>
        <w:t>2017年   月</w:t>
      </w:r>
    </w:p>
    <w:p>
      <w:r>
        <w:br w:type="page"/>
      </w:r>
    </w:p>
    <w:tbl>
      <w:tblPr>
        <w:tblStyle w:val="6"/>
        <w:tblW w:w="923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073"/>
        <w:gridCol w:w="30"/>
        <w:gridCol w:w="472"/>
        <w:gridCol w:w="268"/>
        <w:gridCol w:w="868"/>
        <w:gridCol w:w="1063"/>
        <w:gridCol w:w="141"/>
        <w:gridCol w:w="702"/>
        <w:gridCol w:w="306"/>
        <w:gridCol w:w="663"/>
        <w:gridCol w:w="174"/>
        <w:gridCol w:w="795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小两寸免冠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6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33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6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33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709" w:hRule="exact"/>
          <w:jc w:val="center"/>
        </w:trPr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717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现工作单位地址</w:t>
            </w:r>
          </w:p>
        </w:tc>
        <w:tc>
          <w:tcPr>
            <w:tcW w:w="717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17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1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</w:tc>
        <w:tc>
          <w:tcPr>
            <w:tcW w:w="271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5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在何单位（机构）担任何种职务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709" w:hRule="exac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709" w:hRule="exac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3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r>
        <w:br w:type="page"/>
      </w:r>
    </w:p>
    <w:tbl>
      <w:tblPr>
        <w:tblStyle w:val="6"/>
        <w:tblW w:w="945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562"/>
        <w:gridCol w:w="1922"/>
        <w:gridCol w:w="2237"/>
        <w:gridCol w:w="1399"/>
        <w:gridCol w:w="15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主要获奖情况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项目（作品）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授奖单位(机构)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为获奖项目（作品）承担的工作及排序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入选省级以上人才工程情况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入选时间</w:t>
            </w:r>
          </w:p>
        </w:tc>
        <w:tc>
          <w:tcPr>
            <w:tcW w:w="41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入选名称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65" w:hRule="atLeast"/>
          <w:jc w:val="center"/>
        </w:trPr>
        <w:tc>
          <w:tcPr>
            <w:tcW w:w="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r>
        <w:br w:type="page"/>
      </w:r>
    </w:p>
    <w:tbl>
      <w:tblPr>
        <w:tblStyle w:val="6"/>
        <w:tblW w:w="906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84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1" w:hRule="atLeast"/>
          <w:jc w:val="center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献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</w:t>
            </w:r>
          </w:p>
        </w:tc>
        <w:tc>
          <w:tcPr>
            <w:tcW w:w="8431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（字数不超过1000字）</w:t>
            </w:r>
          </w:p>
        </w:tc>
      </w:tr>
    </w:tbl>
    <w:p>
      <w:r>
        <w:br w:type="page"/>
      </w:r>
    </w:p>
    <w:tbl>
      <w:tblPr>
        <w:tblStyle w:val="6"/>
        <w:tblW w:w="884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7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申报人对填报信息确认意见</w:t>
            </w:r>
          </w:p>
        </w:tc>
        <w:tc>
          <w:tcPr>
            <w:tcW w:w="7937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本人承诺以上填报信息均真实有效。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</w:t>
            </w:r>
          </w:p>
          <w:p>
            <w:pPr>
              <w:ind w:firstLine="3000" w:firstLineChars="1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申报人签字：              年   月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9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推荐单位意见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937" w:type="dxa"/>
            <w:vAlign w:val="center"/>
          </w:tcPr>
          <w:p>
            <w:pPr>
              <w:wordWrap w:val="0"/>
              <w:ind w:right="840" w:firstLine="1320" w:firstLineChars="55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840" w:firstLine="1320" w:firstLineChars="55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840" w:firstLine="1320" w:firstLineChars="55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840" w:firstLine="1320" w:firstLineChars="55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840" w:firstLine="1320" w:firstLineChars="55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840" w:firstLine="1320" w:firstLineChars="55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600" w:firstLine="1320" w:firstLineChars="55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</w:t>
            </w:r>
          </w:p>
          <w:p>
            <w:pPr>
              <w:ind w:right="4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937" w:type="dxa"/>
            <w:vAlign w:val="center"/>
          </w:tcPr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left="2160" w:right="480" w:hanging="2160" w:hanging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月   日</w:t>
            </w:r>
          </w:p>
        </w:tc>
      </w:tr>
    </w:tbl>
    <w:p>
      <w:r>
        <w:br w:type="page"/>
      </w:r>
    </w:p>
    <w:tbl>
      <w:tblPr>
        <w:tblStyle w:val="6"/>
        <w:tblW w:w="8790" w:type="dxa"/>
        <w:jc w:val="center"/>
        <w:tblInd w:w="28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8" w:hRule="atLeast"/>
          <w:jc w:val="center"/>
        </w:trPr>
        <w:tc>
          <w:tcPr>
            <w:tcW w:w="879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附件页（</w:t>
            </w: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与推荐表一并装订成册，A4纸张制作）</w:t>
            </w:r>
          </w:p>
          <w:p>
            <w:pPr>
              <w:spacing w:line="560" w:lineRule="exact"/>
              <w:ind w:firstLine="555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包括：①身份证复印件；②学历学位证书复印件；③专业技术职务（职业资格）复印件；④有代表性的成果、论著、专利、奖励、荣誉称号等证书的复印件；⑤与学术技术水平及业绩贡献相关的其他有效证明材料。</w:t>
            </w:r>
          </w:p>
          <w:p>
            <w:pPr>
              <w:wordWrap w:val="0"/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line="2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8420100</wp:posOffset>
                </wp:positionV>
                <wp:extent cx="981075" cy="529590"/>
                <wp:effectExtent l="7620" t="7620" r="20955" b="1524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1.55pt;margin-top:663pt;height:41.7pt;width:77.25pt;z-index:251659264;mso-width-relative:page;mso-height-relative:page;" fillcolor="#FFFFFF" filled="t" stroked="t" coordsize="21600,21600" o:gfxdata="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Oln/i2QAAAA0BAAAPAAAA&#10;AAAAAAEAIAAAACIAAABkcnMvZG93bnJldi54bWxQSwECFAAUAAAACACHTuJAqdSdNdsBAADQAwAA&#10;DgAAAAAAAAABACAAAAAoAQAAZHJzL2Uyb0RvYy54bWxQSwUGAAAAAAYABgBZAQAAdQUAAAAA&#10;">
                <v:fill on="t" focussize="0,0"/>
                <v:stroke weight="1.25pt" color="#FFFFFF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24DD0"/>
    <w:rsid w:val="3FA56F69"/>
    <w:rsid w:val="45BD46D5"/>
    <w:rsid w:val="4C041084"/>
    <w:rsid w:val="4E0E2A7E"/>
    <w:rsid w:val="57EE7BD9"/>
    <w:rsid w:val="5D4F619C"/>
    <w:rsid w:val="660B0454"/>
    <w:rsid w:val="6EC779E8"/>
    <w:rsid w:val="78E42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2017-11-30T07:33:52Z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